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8A0" w:rsidRPr="00A577FD" w:rsidRDefault="009C2E17" w:rsidP="009C2E1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0"/>
        </w:rPr>
      </w:pPr>
      <w:r w:rsidRPr="00A577FD">
        <w:rPr>
          <w:rFonts w:cstheme="minorHAnsi"/>
          <w:b/>
          <w:bCs/>
          <w:sz w:val="24"/>
          <w:szCs w:val="20"/>
        </w:rPr>
        <w:t>ЭКСПЕРТНОЕ ЗАКЛЮЧЕНИЕ</w:t>
      </w:r>
    </w:p>
    <w:p w:rsidR="00D11236" w:rsidRPr="00A577FD" w:rsidRDefault="009C2E17" w:rsidP="00D11236">
      <w:pPr>
        <w:spacing w:after="0" w:line="240" w:lineRule="auto"/>
        <w:jc w:val="center"/>
        <w:rPr>
          <w:rFonts w:cstheme="minorHAnsi"/>
          <w:sz w:val="24"/>
          <w:szCs w:val="20"/>
        </w:rPr>
      </w:pPr>
      <w:r w:rsidRPr="00A577FD">
        <w:rPr>
          <w:rFonts w:cstheme="minorHAnsi"/>
          <w:sz w:val="24"/>
          <w:szCs w:val="20"/>
        </w:rPr>
        <w:t xml:space="preserve">на фонд оценочных </w:t>
      </w:r>
      <w:proofErr w:type="gramStart"/>
      <w:r w:rsidRPr="00A577FD">
        <w:rPr>
          <w:rFonts w:cstheme="minorHAnsi"/>
          <w:sz w:val="24"/>
          <w:szCs w:val="20"/>
        </w:rPr>
        <w:t xml:space="preserve">средств образовательной  программы среднего профессионального образования </w:t>
      </w:r>
      <w:r w:rsidR="00D11236" w:rsidRPr="00A577FD">
        <w:rPr>
          <w:rFonts w:cstheme="minorHAnsi"/>
          <w:sz w:val="24"/>
          <w:szCs w:val="20"/>
        </w:rPr>
        <w:t>программы подготовки специалистов среднего звена</w:t>
      </w:r>
      <w:proofErr w:type="gramEnd"/>
    </w:p>
    <w:p w:rsidR="00D11236" w:rsidRPr="00A577FD" w:rsidRDefault="00EE4C0F" w:rsidP="00D11236">
      <w:pPr>
        <w:spacing w:after="0" w:line="240" w:lineRule="auto"/>
        <w:jc w:val="center"/>
        <w:rPr>
          <w:rFonts w:cstheme="minorHAnsi"/>
          <w:sz w:val="24"/>
          <w:szCs w:val="20"/>
        </w:rPr>
      </w:pPr>
      <w:r w:rsidRPr="00EE4C0F">
        <w:rPr>
          <w:sz w:val="24"/>
          <w:szCs w:val="24"/>
        </w:rPr>
        <w:t>43.02.13 Технология парикмахерского искусства</w:t>
      </w:r>
      <w:r w:rsidR="00D11A7E" w:rsidRPr="00A577FD">
        <w:rPr>
          <w:rFonts w:cstheme="minorHAnsi"/>
          <w:sz w:val="24"/>
          <w:szCs w:val="20"/>
        </w:rPr>
        <w:t>,</w:t>
      </w:r>
    </w:p>
    <w:p w:rsidR="00EE4C0F" w:rsidRDefault="00D11A7E" w:rsidP="009C2E17">
      <w:pPr>
        <w:pStyle w:val="a3"/>
        <w:jc w:val="center"/>
        <w:rPr>
          <w:rFonts w:asciiTheme="minorHAnsi" w:hAnsiTheme="minorHAnsi" w:cstheme="minorHAnsi"/>
          <w:color w:val="000000"/>
          <w:sz w:val="24"/>
          <w:szCs w:val="20"/>
          <w:lang w:val="ru-RU"/>
        </w:rPr>
      </w:pPr>
      <w:proofErr w:type="gramStart"/>
      <w:r w:rsidRPr="00A577FD">
        <w:rPr>
          <w:rFonts w:asciiTheme="minorHAnsi" w:hAnsiTheme="minorHAnsi" w:cstheme="minorHAnsi"/>
          <w:color w:val="000000"/>
          <w:sz w:val="24"/>
          <w:szCs w:val="20"/>
          <w:lang w:val="ru-RU"/>
        </w:rPr>
        <w:t>разработанный</w:t>
      </w:r>
      <w:proofErr w:type="gramEnd"/>
      <w:r w:rsidR="009C2E17" w:rsidRPr="00A577FD">
        <w:rPr>
          <w:rFonts w:asciiTheme="minorHAnsi" w:hAnsiTheme="minorHAnsi" w:cstheme="minorHAnsi"/>
          <w:color w:val="000000"/>
          <w:sz w:val="24"/>
          <w:szCs w:val="20"/>
          <w:lang w:val="ru-RU"/>
        </w:rPr>
        <w:t xml:space="preserve"> авторским коллективом</w:t>
      </w:r>
    </w:p>
    <w:p w:rsidR="009C2E17" w:rsidRPr="00A577FD" w:rsidRDefault="009C2E17" w:rsidP="009C2E17">
      <w:pPr>
        <w:pStyle w:val="a3"/>
        <w:jc w:val="center"/>
        <w:rPr>
          <w:rFonts w:asciiTheme="minorHAnsi" w:hAnsiTheme="minorHAnsi" w:cstheme="minorHAnsi"/>
          <w:color w:val="000000"/>
          <w:sz w:val="24"/>
          <w:szCs w:val="20"/>
          <w:lang w:val="ru-RU"/>
        </w:rPr>
      </w:pPr>
      <w:r w:rsidRPr="00A577FD">
        <w:rPr>
          <w:rFonts w:asciiTheme="minorHAnsi" w:hAnsiTheme="minorHAnsi" w:cstheme="minorHAnsi"/>
          <w:color w:val="000000"/>
          <w:sz w:val="24"/>
          <w:szCs w:val="20"/>
          <w:lang w:val="ru-RU"/>
        </w:rPr>
        <w:t>ГБПОУ ИО «</w:t>
      </w:r>
      <w:proofErr w:type="spellStart"/>
      <w:r w:rsidRPr="00A577FD">
        <w:rPr>
          <w:rFonts w:asciiTheme="minorHAnsi" w:hAnsiTheme="minorHAnsi" w:cstheme="minorHAnsi"/>
          <w:color w:val="000000"/>
          <w:sz w:val="24"/>
          <w:szCs w:val="20"/>
          <w:lang w:val="ru-RU"/>
        </w:rPr>
        <w:t>Зиминский</w:t>
      </w:r>
      <w:proofErr w:type="spellEnd"/>
      <w:r w:rsidRPr="00A577FD">
        <w:rPr>
          <w:rFonts w:asciiTheme="minorHAnsi" w:hAnsiTheme="minorHAnsi" w:cstheme="minorHAnsi"/>
          <w:color w:val="000000"/>
          <w:sz w:val="24"/>
          <w:szCs w:val="20"/>
          <w:lang w:val="ru-RU"/>
        </w:rPr>
        <w:t xml:space="preserve"> железнодорожный техникум»</w:t>
      </w:r>
    </w:p>
    <w:p w:rsidR="00B248A0" w:rsidRPr="00A577FD" w:rsidRDefault="00B248A0" w:rsidP="009C2E1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0"/>
        </w:rPr>
      </w:pPr>
    </w:p>
    <w:p w:rsidR="00A577FD" w:rsidRPr="00A577FD" w:rsidRDefault="00A577FD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 xml:space="preserve">Представленный на экспертизу </w:t>
      </w:r>
      <w:r w:rsidRPr="00A577FD">
        <w:rPr>
          <w:rFonts w:asciiTheme="minorHAnsi" w:hAnsiTheme="minorHAnsi" w:cstheme="minorHAnsi"/>
          <w:szCs w:val="20"/>
        </w:rPr>
        <w:t>фонд оценочных сре</w:t>
      </w:r>
      <w:proofErr w:type="gramStart"/>
      <w:r w:rsidRPr="00A577FD">
        <w:rPr>
          <w:rFonts w:asciiTheme="minorHAnsi" w:hAnsiTheme="minorHAnsi" w:cstheme="minorHAnsi"/>
          <w:szCs w:val="20"/>
        </w:rPr>
        <w:t>дств вкл</w:t>
      </w:r>
      <w:proofErr w:type="gramEnd"/>
      <w:r w:rsidRPr="00A577FD">
        <w:rPr>
          <w:rFonts w:asciiTheme="minorHAnsi" w:hAnsiTheme="minorHAnsi" w:cstheme="minorHAnsi"/>
          <w:szCs w:val="20"/>
        </w:rPr>
        <w:t>ючает в себя следующие элементы:</w:t>
      </w:r>
    </w:p>
    <w:p w:rsidR="00A577FD" w:rsidRPr="00A577FD" w:rsidRDefault="00A577FD" w:rsidP="00A577FD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Контрольные вопросы;</w:t>
      </w:r>
    </w:p>
    <w:p w:rsidR="00A577FD" w:rsidRPr="00A577FD" w:rsidRDefault="00A577FD" w:rsidP="00A577FD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Тестовые задания для текущего, промежуточного и итогового контроля;</w:t>
      </w:r>
    </w:p>
    <w:p w:rsidR="00A577FD" w:rsidRPr="00A577FD" w:rsidRDefault="00A577FD" w:rsidP="00A577FD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Ситуационные задачи;</w:t>
      </w:r>
    </w:p>
    <w:p w:rsidR="00A577FD" w:rsidRPr="00A577FD" w:rsidRDefault="00A577FD" w:rsidP="00A577FD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Экзаменационные билеты.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Разработчик</w:t>
      </w:r>
      <w:r w:rsidRPr="00A577FD">
        <w:rPr>
          <w:rFonts w:asciiTheme="minorHAnsi" w:hAnsiTheme="minorHAnsi" w:cstheme="minorHAnsi"/>
          <w:iCs/>
          <w:color w:val="000000"/>
          <w:szCs w:val="20"/>
          <w:bdr w:val="none" w:sz="0" w:space="0" w:color="auto" w:frame="1"/>
        </w:rPr>
        <w:t>ами</w:t>
      </w:r>
      <w:r w:rsidRPr="00A577FD">
        <w:rPr>
          <w:rFonts w:asciiTheme="minorHAnsi" w:hAnsiTheme="minorHAnsi" w:cstheme="minorHAnsi"/>
          <w:color w:val="000000"/>
          <w:szCs w:val="20"/>
        </w:rPr>
        <w:t xml:space="preserve"> представлен комплект документов включающий:</w:t>
      </w:r>
    </w:p>
    <w:p w:rsidR="00AE199C" w:rsidRPr="00A577FD" w:rsidRDefault="00AE199C" w:rsidP="00A577FD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перечень компетенций, которыми должны овладеть студент в результате освоения ОП СПО, с указание этапов их формирования;</w:t>
      </w:r>
    </w:p>
    <w:p w:rsidR="00AE199C" w:rsidRPr="00A577FD" w:rsidRDefault="00AE199C" w:rsidP="00A577FD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описание показателей и критериев оценивания компетенций на различных этапах их формирования, описание шкал оценивания;</w:t>
      </w:r>
    </w:p>
    <w:p w:rsidR="00AE199C" w:rsidRPr="00A577FD" w:rsidRDefault="00AE199C" w:rsidP="00A577FD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 xml:space="preserve">типовые контрольные задания или иные материалы, необходимые для оценки результатов освоения ОП СПО </w:t>
      </w:r>
      <w:r w:rsidR="00D11236" w:rsidRPr="00A577FD">
        <w:rPr>
          <w:rFonts w:asciiTheme="minorHAnsi" w:hAnsiTheme="minorHAnsi" w:cstheme="minorHAnsi"/>
          <w:color w:val="000000"/>
          <w:szCs w:val="20"/>
        </w:rPr>
        <w:t>ПССЗ</w:t>
      </w:r>
      <w:r w:rsidRPr="00A577FD">
        <w:rPr>
          <w:rFonts w:asciiTheme="minorHAnsi" w:hAnsiTheme="minorHAnsi" w:cstheme="minorHAnsi"/>
          <w:color w:val="000000"/>
          <w:szCs w:val="20"/>
        </w:rPr>
        <w:t>;</w:t>
      </w:r>
    </w:p>
    <w:p w:rsidR="00AE199C" w:rsidRPr="00A577FD" w:rsidRDefault="00AE199C" w:rsidP="00A577FD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методические материалы, определяющие процедуры оценивания знаний, умений, навыков и (или) опыта деятельности, характеризующие этапы формирования компетенций.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Рассмотрев представленные на экспертизу материалы, эксперт пришел к следующим выводам: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1.Структура и содержание ФОС.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 xml:space="preserve">Фонд оценочных </w:t>
      </w:r>
      <w:proofErr w:type="gramStart"/>
      <w:r w:rsidRPr="00A577FD">
        <w:rPr>
          <w:rFonts w:asciiTheme="minorHAnsi" w:hAnsiTheme="minorHAnsi" w:cstheme="minorHAnsi"/>
          <w:color w:val="000000"/>
          <w:szCs w:val="20"/>
        </w:rPr>
        <w:t xml:space="preserve">средств </w:t>
      </w:r>
      <w:r w:rsidRPr="00A577FD">
        <w:rPr>
          <w:rFonts w:asciiTheme="minorHAnsi" w:hAnsiTheme="minorHAnsi" w:cstheme="minorHAnsi"/>
          <w:szCs w:val="20"/>
        </w:rPr>
        <w:t xml:space="preserve">образовательной  программы среднего профессионального образования подготовки </w:t>
      </w:r>
      <w:r w:rsidR="00295447" w:rsidRPr="00A577FD">
        <w:rPr>
          <w:rFonts w:asciiTheme="minorHAnsi" w:hAnsiTheme="minorHAnsi" w:cstheme="minorHAnsi"/>
          <w:szCs w:val="20"/>
        </w:rPr>
        <w:t>специалистов среднего</w:t>
      </w:r>
      <w:proofErr w:type="gramEnd"/>
      <w:r w:rsidR="00295447" w:rsidRPr="00A577FD">
        <w:rPr>
          <w:rFonts w:asciiTheme="minorHAnsi" w:hAnsiTheme="minorHAnsi" w:cstheme="minorHAnsi"/>
          <w:szCs w:val="20"/>
        </w:rPr>
        <w:t xml:space="preserve"> звена </w:t>
      </w:r>
      <w:r w:rsidRPr="00A577FD">
        <w:rPr>
          <w:rFonts w:asciiTheme="minorHAnsi" w:hAnsiTheme="minorHAnsi" w:cstheme="minorHAnsi"/>
          <w:szCs w:val="20"/>
        </w:rPr>
        <w:t xml:space="preserve">(далее - </w:t>
      </w:r>
      <w:r w:rsidR="00D11236" w:rsidRPr="00A577FD">
        <w:rPr>
          <w:rFonts w:asciiTheme="minorHAnsi" w:hAnsiTheme="minorHAnsi" w:cstheme="minorHAnsi"/>
          <w:szCs w:val="20"/>
        </w:rPr>
        <w:t>ППССЗ</w:t>
      </w:r>
      <w:r w:rsidRPr="00A577FD">
        <w:rPr>
          <w:rFonts w:asciiTheme="minorHAnsi" w:hAnsiTheme="minorHAnsi" w:cstheme="minorHAnsi"/>
          <w:szCs w:val="20"/>
        </w:rPr>
        <w:t xml:space="preserve">) </w:t>
      </w:r>
      <w:r w:rsidRPr="00A577FD">
        <w:rPr>
          <w:rFonts w:asciiTheme="minorHAnsi" w:hAnsiTheme="minorHAnsi" w:cstheme="minorHAnsi"/>
          <w:color w:val="000000"/>
          <w:szCs w:val="20"/>
        </w:rPr>
        <w:t xml:space="preserve">в целом соответствует требованиям, предъявляемым к структуре, содержанию фондов оценочных средств ОП СПО </w:t>
      </w:r>
      <w:r w:rsidR="00D11236" w:rsidRPr="00A577FD">
        <w:rPr>
          <w:rFonts w:asciiTheme="minorHAnsi" w:hAnsiTheme="minorHAnsi" w:cstheme="minorHAnsi"/>
          <w:color w:val="000000"/>
          <w:szCs w:val="20"/>
        </w:rPr>
        <w:t>ПССЗ: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 xml:space="preserve">1.1 Перечень формируемых компетенций, которыми должны овладеть студенты в результате освоения ОП СПО </w:t>
      </w:r>
      <w:r w:rsidR="00D11236" w:rsidRPr="00A577FD">
        <w:rPr>
          <w:rFonts w:asciiTheme="minorHAnsi" w:hAnsiTheme="minorHAnsi" w:cstheme="minorHAnsi"/>
          <w:color w:val="000000"/>
          <w:szCs w:val="20"/>
        </w:rPr>
        <w:t>ПССЗ</w:t>
      </w:r>
      <w:r w:rsidRPr="00A577FD">
        <w:rPr>
          <w:rFonts w:asciiTheme="minorHAnsi" w:hAnsiTheme="minorHAnsi" w:cstheme="minorHAnsi"/>
          <w:color w:val="000000"/>
          <w:szCs w:val="20"/>
        </w:rPr>
        <w:t>, соответствует</w:t>
      </w:r>
      <w:r w:rsidRPr="00A577FD">
        <w:rPr>
          <w:rStyle w:val="apple-converted-space"/>
          <w:rFonts w:asciiTheme="minorHAnsi" w:hAnsiTheme="minorHAnsi" w:cstheme="minorHAnsi"/>
          <w:i/>
          <w:iCs/>
          <w:color w:val="000000"/>
          <w:szCs w:val="20"/>
          <w:bdr w:val="none" w:sz="0" w:space="0" w:color="auto" w:frame="1"/>
        </w:rPr>
        <w:t> </w:t>
      </w:r>
      <w:r w:rsidRPr="00A577FD">
        <w:rPr>
          <w:rStyle w:val="apple-converted-space"/>
          <w:rFonts w:asciiTheme="minorHAnsi" w:hAnsiTheme="minorHAnsi" w:cstheme="minorHAnsi"/>
          <w:color w:val="000000"/>
          <w:szCs w:val="20"/>
        </w:rPr>
        <w:t> </w:t>
      </w:r>
      <w:r w:rsidRPr="00A577FD">
        <w:rPr>
          <w:rFonts w:asciiTheme="minorHAnsi" w:hAnsiTheme="minorHAnsi" w:cstheme="minorHAnsi"/>
          <w:color w:val="000000"/>
          <w:szCs w:val="20"/>
        </w:rPr>
        <w:t>ФГОС СПО.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1.2 Показатели и критерии оценивания компетенций, а также шкалы оценивания обеспечивают</w:t>
      </w:r>
      <w:r w:rsidRPr="00A577FD">
        <w:rPr>
          <w:rStyle w:val="apple-converted-space"/>
          <w:rFonts w:asciiTheme="minorHAnsi" w:hAnsiTheme="minorHAnsi" w:cstheme="minorHAnsi"/>
          <w:color w:val="000000"/>
          <w:szCs w:val="20"/>
        </w:rPr>
        <w:t> </w:t>
      </w:r>
      <w:r w:rsidRPr="00A577FD">
        <w:rPr>
          <w:rFonts w:asciiTheme="minorHAnsi" w:hAnsiTheme="minorHAnsi" w:cstheme="minorHAnsi"/>
          <w:color w:val="000000"/>
          <w:szCs w:val="20"/>
        </w:rPr>
        <w:t xml:space="preserve">возможность проведения всесторонней оценки результаты обучения, уровней </w:t>
      </w:r>
      <w:proofErr w:type="spellStart"/>
      <w:r w:rsidRPr="00A577FD">
        <w:rPr>
          <w:rFonts w:asciiTheme="minorHAnsi" w:hAnsiTheme="minorHAnsi" w:cstheme="minorHAnsi"/>
          <w:color w:val="000000"/>
          <w:szCs w:val="20"/>
        </w:rPr>
        <w:t>сформированности</w:t>
      </w:r>
      <w:proofErr w:type="spellEnd"/>
      <w:r w:rsidRPr="00A577FD">
        <w:rPr>
          <w:rFonts w:asciiTheme="minorHAnsi" w:hAnsiTheme="minorHAnsi" w:cstheme="minorHAnsi"/>
          <w:color w:val="000000"/>
          <w:szCs w:val="20"/>
        </w:rPr>
        <w:t xml:space="preserve"> компетенций.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 xml:space="preserve">1.3 Контрольные задания и иные материалы оценки результатов освоения ОП СПО </w:t>
      </w:r>
      <w:r w:rsidR="00D11236" w:rsidRPr="00A577FD">
        <w:rPr>
          <w:rFonts w:asciiTheme="minorHAnsi" w:hAnsiTheme="minorHAnsi" w:cstheme="minorHAnsi"/>
          <w:color w:val="000000"/>
          <w:szCs w:val="20"/>
        </w:rPr>
        <w:t>ПССЗ</w:t>
      </w:r>
      <w:r w:rsidRPr="00A577FD">
        <w:rPr>
          <w:rFonts w:asciiTheme="minorHAnsi" w:hAnsiTheme="minorHAnsi" w:cstheme="minorHAnsi"/>
          <w:color w:val="000000"/>
          <w:szCs w:val="20"/>
        </w:rPr>
        <w:t xml:space="preserve"> разработаны на основе принципов оценивания:</w:t>
      </w:r>
      <w:r w:rsidR="00272254" w:rsidRPr="00A577FD">
        <w:rPr>
          <w:rFonts w:asciiTheme="minorHAnsi" w:hAnsiTheme="minorHAnsi" w:cstheme="minorHAnsi"/>
          <w:color w:val="000000"/>
          <w:szCs w:val="20"/>
        </w:rPr>
        <w:t xml:space="preserve"> </w:t>
      </w:r>
      <w:hyperlink r:id="rId6" w:tooltip="Валидность" w:history="1">
        <w:proofErr w:type="spellStart"/>
        <w:r w:rsidRPr="00A577FD">
          <w:rPr>
            <w:rStyle w:val="ab"/>
            <w:rFonts w:asciiTheme="minorHAnsi" w:hAnsiTheme="minorHAnsi" w:cstheme="minorHAnsi"/>
            <w:color w:val="auto"/>
            <w:szCs w:val="20"/>
            <w:u w:val="none"/>
            <w:bdr w:val="none" w:sz="0" w:space="0" w:color="auto" w:frame="1"/>
          </w:rPr>
          <w:t>валидности</w:t>
        </w:r>
        <w:proofErr w:type="spellEnd"/>
      </w:hyperlink>
      <w:r w:rsidRPr="00A577FD">
        <w:rPr>
          <w:rFonts w:asciiTheme="minorHAnsi" w:hAnsiTheme="minorHAnsi" w:cstheme="minorHAnsi"/>
          <w:szCs w:val="20"/>
        </w:rPr>
        <w:t>,</w:t>
      </w:r>
      <w:r w:rsidRPr="00A577FD">
        <w:rPr>
          <w:rFonts w:asciiTheme="minorHAnsi" w:hAnsiTheme="minorHAnsi" w:cstheme="minorHAnsi"/>
          <w:color w:val="000000"/>
          <w:szCs w:val="20"/>
        </w:rPr>
        <w:t xml:space="preserve"> определённости, однозначности, надёжности;</w:t>
      </w:r>
      <w:r w:rsidR="00A577FD">
        <w:rPr>
          <w:rFonts w:asciiTheme="minorHAnsi" w:hAnsiTheme="minorHAnsi" w:cstheme="minorHAnsi"/>
          <w:color w:val="000000"/>
          <w:szCs w:val="20"/>
        </w:rPr>
        <w:t xml:space="preserve"> </w:t>
      </w:r>
      <w:r w:rsidRPr="00A577FD">
        <w:rPr>
          <w:rFonts w:asciiTheme="minorHAnsi" w:hAnsiTheme="minorHAnsi" w:cstheme="minorHAnsi"/>
          <w:color w:val="000000"/>
          <w:szCs w:val="20"/>
        </w:rPr>
        <w:t>соответствуют</w:t>
      </w:r>
      <w:r w:rsidRPr="00A577FD">
        <w:rPr>
          <w:rStyle w:val="apple-converted-space"/>
          <w:rFonts w:asciiTheme="minorHAnsi" w:hAnsiTheme="minorHAnsi" w:cstheme="minorHAnsi"/>
          <w:color w:val="000000"/>
          <w:szCs w:val="20"/>
        </w:rPr>
        <w:t> </w:t>
      </w:r>
      <w:r w:rsidRPr="00A577FD">
        <w:rPr>
          <w:rFonts w:asciiTheme="minorHAnsi" w:hAnsiTheme="minorHAnsi" w:cstheme="minorHAnsi"/>
          <w:color w:val="000000"/>
          <w:szCs w:val="20"/>
        </w:rPr>
        <w:t xml:space="preserve">требованиям к составу и взаимосвязи оценочных средств, полноте по количественному составу оценочных средств и позволяют объективно оценить результаты обучения, уровни </w:t>
      </w:r>
      <w:proofErr w:type="spellStart"/>
      <w:r w:rsidRPr="00A577FD">
        <w:rPr>
          <w:rFonts w:asciiTheme="minorHAnsi" w:hAnsiTheme="minorHAnsi" w:cstheme="minorHAnsi"/>
          <w:color w:val="000000"/>
          <w:szCs w:val="20"/>
        </w:rPr>
        <w:t>сформированности</w:t>
      </w:r>
      <w:proofErr w:type="spellEnd"/>
      <w:r w:rsidRPr="00A577FD">
        <w:rPr>
          <w:rFonts w:asciiTheme="minorHAnsi" w:hAnsiTheme="minorHAnsi" w:cstheme="minorHAnsi"/>
          <w:color w:val="000000"/>
          <w:szCs w:val="20"/>
        </w:rPr>
        <w:t xml:space="preserve"> компетенций.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 xml:space="preserve">1.4 Методические материалы ФОС содержат чётко сформулированные рекомендации по проведению процедуры оценивания результатов обучения и </w:t>
      </w:r>
      <w:proofErr w:type="spellStart"/>
      <w:r w:rsidRPr="00A577FD">
        <w:rPr>
          <w:rFonts w:asciiTheme="minorHAnsi" w:hAnsiTheme="minorHAnsi" w:cstheme="minorHAnsi"/>
          <w:color w:val="000000"/>
          <w:szCs w:val="20"/>
        </w:rPr>
        <w:t>сформированности</w:t>
      </w:r>
      <w:proofErr w:type="spellEnd"/>
      <w:r w:rsidRPr="00A577FD">
        <w:rPr>
          <w:rFonts w:asciiTheme="minorHAnsi" w:hAnsiTheme="minorHAnsi" w:cstheme="minorHAnsi"/>
          <w:color w:val="000000"/>
          <w:szCs w:val="20"/>
        </w:rPr>
        <w:t xml:space="preserve"> компетенций.</w:t>
      </w:r>
    </w:p>
    <w:p w:rsidR="00AE199C" w:rsidRPr="00A577FD" w:rsidRDefault="00AE199C" w:rsidP="00A577FD">
      <w:pPr>
        <w:spacing w:after="0" w:line="240" w:lineRule="auto"/>
        <w:ind w:firstLine="567"/>
        <w:jc w:val="both"/>
        <w:rPr>
          <w:rFonts w:cstheme="minorHAnsi"/>
          <w:sz w:val="24"/>
          <w:szCs w:val="20"/>
        </w:rPr>
      </w:pPr>
      <w:r w:rsidRPr="00A577FD">
        <w:rPr>
          <w:rFonts w:cstheme="minorHAnsi"/>
          <w:color w:val="000000"/>
          <w:sz w:val="24"/>
          <w:szCs w:val="20"/>
        </w:rPr>
        <w:t xml:space="preserve">2. </w:t>
      </w:r>
      <w:r w:rsidRPr="00A577FD">
        <w:rPr>
          <w:rFonts w:cstheme="minorHAnsi"/>
          <w:sz w:val="24"/>
          <w:szCs w:val="20"/>
        </w:rPr>
        <w:t xml:space="preserve">Направленность ФОС ОП СПО </w:t>
      </w:r>
      <w:r w:rsidR="00D11236" w:rsidRPr="00A577FD">
        <w:rPr>
          <w:rFonts w:cstheme="minorHAnsi"/>
          <w:sz w:val="24"/>
          <w:szCs w:val="20"/>
        </w:rPr>
        <w:t>ПССЗ</w:t>
      </w:r>
      <w:r w:rsidRPr="00A577FD">
        <w:rPr>
          <w:rFonts w:cstheme="minorHAnsi"/>
          <w:sz w:val="24"/>
          <w:szCs w:val="20"/>
        </w:rPr>
        <w:t xml:space="preserve"> соответствует</w:t>
      </w:r>
      <w:r w:rsidRPr="00A577FD">
        <w:rPr>
          <w:rStyle w:val="apple-converted-space"/>
          <w:rFonts w:cstheme="minorHAnsi"/>
          <w:sz w:val="24"/>
          <w:szCs w:val="20"/>
        </w:rPr>
        <w:t>  </w:t>
      </w:r>
      <w:r w:rsidRPr="00A577FD">
        <w:rPr>
          <w:rFonts w:cstheme="minorHAnsi"/>
          <w:sz w:val="24"/>
          <w:szCs w:val="20"/>
        </w:rPr>
        <w:t xml:space="preserve">целям ОП СПО </w:t>
      </w:r>
      <w:r w:rsidR="00D11236" w:rsidRPr="00A577FD">
        <w:rPr>
          <w:rFonts w:cstheme="minorHAnsi"/>
          <w:sz w:val="24"/>
          <w:szCs w:val="20"/>
        </w:rPr>
        <w:t>ПССЗ</w:t>
      </w:r>
      <w:r w:rsidRPr="00A577FD">
        <w:rPr>
          <w:rFonts w:cstheme="minorHAnsi"/>
          <w:sz w:val="24"/>
          <w:szCs w:val="20"/>
        </w:rPr>
        <w:t xml:space="preserve"> по специальности</w:t>
      </w:r>
      <w:r w:rsidR="00EE4C0F">
        <w:rPr>
          <w:rFonts w:cstheme="minorHAnsi"/>
          <w:sz w:val="24"/>
          <w:szCs w:val="20"/>
        </w:rPr>
        <w:t xml:space="preserve"> </w:t>
      </w:r>
      <w:r w:rsidR="00EE4C0F" w:rsidRPr="00EE4C0F">
        <w:rPr>
          <w:sz w:val="24"/>
          <w:szCs w:val="24"/>
        </w:rPr>
        <w:t>43.02.13 Технология парикмахерского искусства</w:t>
      </w:r>
      <w:r w:rsidRPr="00A577FD">
        <w:rPr>
          <w:rFonts w:cstheme="minorHAnsi"/>
          <w:sz w:val="24"/>
          <w:szCs w:val="20"/>
        </w:rPr>
        <w:t xml:space="preserve">, </w:t>
      </w:r>
      <w:proofErr w:type="spellStart"/>
      <w:r w:rsidRPr="00A577FD">
        <w:rPr>
          <w:rFonts w:cstheme="minorHAnsi"/>
          <w:sz w:val="24"/>
          <w:szCs w:val="20"/>
        </w:rPr>
        <w:t>профстандартам</w:t>
      </w:r>
      <w:proofErr w:type="spellEnd"/>
      <w:r w:rsidRPr="00A577FD">
        <w:rPr>
          <w:rFonts w:cstheme="minorHAnsi"/>
          <w:sz w:val="24"/>
          <w:szCs w:val="20"/>
        </w:rPr>
        <w:t>, будущей</w:t>
      </w:r>
      <w:r w:rsidRPr="00A577FD">
        <w:rPr>
          <w:rStyle w:val="apple-converted-space"/>
          <w:rFonts w:cstheme="minorHAnsi"/>
          <w:sz w:val="24"/>
          <w:szCs w:val="20"/>
        </w:rPr>
        <w:t> </w:t>
      </w:r>
      <w:hyperlink r:id="rId7" w:tooltip="Профессиональная деятельность" w:history="1">
        <w:r w:rsidRPr="00A577FD">
          <w:rPr>
            <w:rStyle w:val="ab"/>
            <w:rFonts w:cstheme="minorHAnsi"/>
            <w:color w:val="auto"/>
            <w:sz w:val="24"/>
            <w:szCs w:val="20"/>
            <w:u w:val="none"/>
            <w:bdr w:val="none" w:sz="0" w:space="0" w:color="auto" w:frame="1"/>
          </w:rPr>
          <w:t>профессиональной деятельности</w:t>
        </w:r>
      </w:hyperlink>
      <w:r w:rsidRPr="00A577FD">
        <w:rPr>
          <w:rStyle w:val="apple-converted-space"/>
          <w:rFonts w:cstheme="minorHAnsi"/>
          <w:sz w:val="24"/>
          <w:szCs w:val="20"/>
        </w:rPr>
        <w:t> </w:t>
      </w:r>
      <w:r w:rsidRPr="00A577FD">
        <w:rPr>
          <w:rFonts w:cstheme="minorHAnsi"/>
          <w:sz w:val="24"/>
          <w:szCs w:val="20"/>
        </w:rPr>
        <w:t>студента.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3. Объём ФОС соответствует учебному плану подготовки.</w:t>
      </w:r>
    </w:p>
    <w:p w:rsidR="00AE199C" w:rsidRPr="00A577FD" w:rsidRDefault="00AE199C" w:rsidP="00A577FD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000000"/>
          <w:szCs w:val="20"/>
        </w:rPr>
      </w:pPr>
      <w:r w:rsidRPr="00A577FD">
        <w:rPr>
          <w:rFonts w:asciiTheme="minorHAnsi" w:hAnsiTheme="minorHAnsi" w:cstheme="minorHAnsi"/>
          <w:color w:val="000000"/>
          <w:szCs w:val="20"/>
        </w:rPr>
        <w:t>4. Качество оценочных средств и ФОС в целом обеспечивают</w:t>
      </w:r>
      <w:r w:rsidRPr="00A577FD">
        <w:rPr>
          <w:rStyle w:val="apple-converted-space"/>
          <w:rFonts w:asciiTheme="minorHAnsi" w:hAnsiTheme="minorHAnsi" w:cstheme="minorHAnsi"/>
          <w:color w:val="000000"/>
          <w:szCs w:val="20"/>
        </w:rPr>
        <w:t> </w:t>
      </w:r>
      <w:r w:rsidRPr="00A577FD">
        <w:rPr>
          <w:rFonts w:asciiTheme="minorHAnsi" w:hAnsiTheme="minorHAnsi" w:cstheme="minorHAnsi"/>
          <w:color w:val="000000"/>
          <w:szCs w:val="20"/>
        </w:rPr>
        <w:t>объективность и достоверность результатов при проведении оценивания с различными целями.</w:t>
      </w:r>
    </w:p>
    <w:p w:rsidR="00A577FD" w:rsidRPr="00A577FD" w:rsidRDefault="00A577FD" w:rsidP="00A577FD">
      <w:pPr>
        <w:spacing w:after="0" w:line="240" w:lineRule="auto"/>
        <w:ind w:firstLine="567"/>
        <w:jc w:val="both"/>
        <w:rPr>
          <w:rFonts w:cstheme="minorHAnsi"/>
          <w:color w:val="000000"/>
          <w:sz w:val="24"/>
          <w:szCs w:val="20"/>
        </w:rPr>
      </w:pPr>
      <w:r w:rsidRPr="00A577FD">
        <w:rPr>
          <w:rFonts w:cstheme="minorHAnsi"/>
          <w:color w:val="000000"/>
          <w:sz w:val="24"/>
          <w:szCs w:val="20"/>
        </w:rPr>
        <w:lastRenderedPageBreak/>
        <w:t>Формы и средства контроля адекватны целям и задачам программы подготовки специалистов среднего звена.</w:t>
      </w:r>
    </w:p>
    <w:p w:rsidR="00AE199C" w:rsidRPr="00A577FD" w:rsidRDefault="00AE199C" w:rsidP="00A577FD">
      <w:pPr>
        <w:spacing w:after="0" w:line="240" w:lineRule="auto"/>
        <w:ind w:firstLine="567"/>
        <w:jc w:val="both"/>
        <w:rPr>
          <w:rFonts w:cstheme="minorHAnsi"/>
          <w:color w:val="000000"/>
          <w:sz w:val="24"/>
          <w:szCs w:val="20"/>
        </w:rPr>
      </w:pPr>
      <w:r w:rsidRPr="00A577FD">
        <w:rPr>
          <w:rFonts w:cstheme="minorHAnsi"/>
          <w:color w:val="000000"/>
          <w:sz w:val="24"/>
          <w:szCs w:val="20"/>
        </w:rPr>
        <w:t xml:space="preserve">Таким образом, структура, содержание, направленность, объём и качество ФОС ОП СПО </w:t>
      </w:r>
      <w:r w:rsidR="00D11236" w:rsidRPr="00A577FD">
        <w:rPr>
          <w:rFonts w:cstheme="minorHAnsi"/>
          <w:color w:val="000000"/>
          <w:sz w:val="24"/>
          <w:szCs w:val="20"/>
        </w:rPr>
        <w:t>ПССЗ</w:t>
      </w:r>
      <w:r w:rsidRPr="00A577FD">
        <w:rPr>
          <w:rFonts w:cstheme="minorHAnsi"/>
          <w:color w:val="000000"/>
          <w:sz w:val="24"/>
          <w:szCs w:val="20"/>
        </w:rPr>
        <w:t xml:space="preserve"> специальности</w:t>
      </w:r>
      <w:r w:rsidR="00D11A7E" w:rsidRPr="00A577FD">
        <w:rPr>
          <w:rFonts w:cstheme="minorHAnsi"/>
          <w:color w:val="000000"/>
          <w:sz w:val="24"/>
          <w:szCs w:val="20"/>
        </w:rPr>
        <w:t xml:space="preserve"> </w:t>
      </w:r>
      <w:r w:rsidR="00EE4C0F" w:rsidRPr="00EE4C0F">
        <w:rPr>
          <w:sz w:val="24"/>
          <w:szCs w:val="24"/>
        </w:rPr>
        <w:t>43.02.13 Технология парикмахерского искусства</w:t>
      </w:r>
      <w:bookmarkStart w:id="0" w:name="_GoBack"/>
      <w:bookmarkEnd w:id="0"/>
      <w:r w:rsidR="00D11A7E" w:rsidRPr="00A577FD">
        <w:rPr>
          <w:rFonts w:cstheme="minorHAnsi"/>
          <w:sz w:val="24"/>
          <w:szCs w:val="20"/>
        </w:rPr>
        <w:t xml:space="preserve"> </w:t>
      </w:r>
      <w:r w:rsidRPr="00A577FD">
        <w:rPr>
          <w:rFonts w:cstheme="minorHAnsi"/>
          <w:color w:val="000000"/>
          <w:sz w:val="24"/>
          <w:szCs w:val="20"/>
        </w:rPr>
        <w:t xml:space="preserve"> отвечают предъявляемым требованиям.</w:t>
      </w:r>
    </w:p>
    <w:p w:rsidR="000570EA" w:rsidRDefault="00A577FD" w:rsidP="00A577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theme="minorHAnsi"/>
          <w:color w:val="000000"/>
          <w:sz w:val="24"/>
          <w:szCs w:val="20"/>
          <w:shd w:val="clear" w:color="auto" w:fill="FFFFFF"/>
        </w:rPr>
      </w:pPr>
      <w:r w:rsidRPr="00A577FD">
        <w:rPr>
          <w:rFonts w:cstheme="minorHAnsi"/>
          <w:color w:val="000000"/>
          <w:sz w:val="24"/>
          <w:szCs w:val="20"/>
          <w:shd w:val="clear" w:color="auto" w:fill="FFFFFF"/>
        </w:rPr>
        <w:t>Рецензируемый комплект оценочных средств содержит все необходимые элементы рекомендуемой структуры, обладает достаточной плотностью и законченностью.</w:t>
      </w:r>
    </w:p>
    <w:p w:rsidR="00A577FD" w:rsidRPr="00A577FD" w:rsidRDefault="00A577FD" w:rsidP="00A577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theme="minorHAnsi"/>
          <w:sz w:val="24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4730"/>
      </w:tblGrid>
      <w:tr w:rsidR="00D11A7E" w:rsidRPr="00A577FD" w:rsidTr="005B1103">
        <w:tc>
          <w:tcPr>
            <w:tcW w:w="4928" w:type="dxa"/>
          </w:tcPr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74"/>
              <w:gridCol w:w="1651"/>
            </w:tblGrid>
            <w:tr w:rsidR="005B1103" w:rsidRPr="00A577FD" w:rsidTr="009C0957">
              <w:tc>
                <w:tcPr>
                  <w:tcW w:w="2977" w:type="dxa"/>
                </w:tcPr>
                <w:p w:rsidR="005B1103" w:rsidRPr="00A577FD" w:rsidRDefault="005B1103" w:rsidP="00A577FD">
                  <w:pPr>
                    <w:pStyle w:val="a3"/>
                    <w:rPr>
                      <w:rFonts w:asciiTheme="minorHAnsi" w:hAnsiTheme="minorHAnsi" w:cstheme="minorHAnsi"/>
                      <w:sz w:val="24"/>
                      <w:szCs w:val="20"/>
                    </w:rPr>
                  </w:pPr>
                  <w:proofErr w:type="spellStart"/>
                  <w:r w:rsidRPr="00A577FD">
                    <w:rPr>
                      <w:rFonts w:asciiTheme="minorHAnsi" w:hAnsiTheme="minorHAnsi" w:cstheme="minorHAnsi"/>
                      <w:sz w:val="24"/>
                      <w:szCs w:val="20"/>
                    </w:rPr>
                    <w:t>Рецензент</w:t>
                  </w:r>
                  <w:proofErr w:type="spellEnd"/>
                  <w:r w:rsidRPr="00A577FD">
                    <w:rPr>
                      <w:rFonts w:asciiTheme="minorHAnsi" w:hAnsiTheme="minorHAnsi" w:cstheme="minorHAnsi"/>
                      <w:sz w:val="24"/>
                      <w:szCs w:val="20"/>
                    </w:rPr>
                    <w:t>:</w:t>
                  </w:r>
                </w:p>
                <w:p w:rsidR="005B1103" w:rsidRPr="00A577FD" w:rsidRDefault="005B1103" w:rsidP="009C0957">
                  <w:pPr>
                    <w:jc w:val="center"/>
                    <w:rPr>
                      <w:rFonts w:cstheme="minorHAnsi"/>
                      <w:sz w:val="24"/>
                      <w:szCs w:val="20"/>
                    </w:rPr>
                  </w:pPr>
                  <w:r w:rsidRPr="00A577FD">
                    <w:rPr>
                      <w:rFonts w:cstheme="minorHAnsi"/>
                      <w:sz w:val="24"/>
                      <w:szCs w:val="20"/>
                    </w:rPr>
                    <w:t xml:space="preserve">Директор салона </w:t>
                  </w:r>
                  <w:r w:rsidR="009C0957">
                    <w:rPr>
                      <w:rFonts w:cstheme="minorHAnsi"/>
                      <w:sz w:val="24"/>
                      <w:szCs w:val="20"/>
                    </w:rPr>
                    <w:t>Жасмин</w:t>
                  </w:r>
                </w:p>
              </w:tc>
              <w:tc>
                <w:tcPr>
                  <w:tcW w:w="1653" w:type="dxa"/>
                </w:tcPr>
                <w:p w:rsidR="005B1103" w:rsidRPr="00A577FD" w:rsidRDefault="005B1103" w:rsidP="001E28A7">
                  <w:pPr>
                    <w:pStyle w:val="a3"/>
                    <w:jc w:val="both"/>
                    <w:rPr>
                      <w:rFonts w:asciiTheme="minorHAnsi" w:hAnsiTheme="minorHAnsi" w:cstheme="minorHAnsi"/>
                      <w:sz w:val="24"/>
                      <w:szCs w:val="20"/>
                    </w:rPr>
                  </w:pPr>
                  <w:r w:rsidRPr="00A577FD">
                    <w:rPr>
                      <w:rFonts w:asciiTheme="minorHAnsi" w:hAnsiTheme="minorHAnsi" w:cstheme="minorHAnsi"/>
                      <w:sz w:val="24"/>
                      <w:szCs w:val="20"/>
                    </w:rPr>
                    <w:t xml:space="preserve">                                 </w:t>
                  </w:r>
                </w:p>
                <w:p w:rsidR="005B1103" w:rsidRPr="00A577FD" w:rsidRDefault="005B1103" w:rsidP="005B1103">
                  <w:pPr>
                    <w:pStyle w:val="a3"/>
                    <w:jc w:val="center"/>
                    <w:rPr>
                      <w:rFonts w:asciiTheme="minorHAnsi" w:hAnsiTheme="minorHAnsi" w:cstheme="minorHAnsi"/>
                      <w:sz w:val="24"/>
                      <w:szCs w:val="20"/>
                    </w:rPr>
                  </w:pPr>
                  <w:r w:rsidRPr="00A577FD">
                    <w:rPr>
                      <w:rFonts w:asciiTheme="minorHAnsi" w:hAnsiTheme="minorHAnsi" w:cstheme="minorHAnsi"/>
                      <w:sz w:val="24"/>
                      <w:szCs w:val="20"/>
                    </w:rPr>
                    <w:t xml:space="preserve">                       </w:t>
                  </w:r>
                </w:p>
              </w:tc>
            </w:tr>
          </w:tbl>
          <w:p w:rsidR="00D11A7E" w:rsidRPr="00A577FD" w:rsidRDefault="00D11A7E" w:rsidP="0043515D">
            <w:pPr>
              <w:jc w:val="both"/>
              <w:rPr>
                <w:rFonts w:cstheme="minorHAnsi"/>
                <w:sz w:val="24"/>
                <w:szCs w:val="20"/>
                <w:highlight w:val="yellow"/>
              </w:rPr>
            </w:pPr>
          </w:p>
        </w:tc>
        <w:tc>
          <w:tcPr>
            <w:tcW w:w="4819" w:type="dxa"/>
            <w:shd w:val="clear" w:color="auto" w:fill="auto"/>
          </w:tcPr>
          <w:p w:rsidR="00D11A7E" w:rsidRPr="00A577FD" w:rsidRDefault="00D11A7E" w:rsidP="0043515D">
            <w:pPr>
              <w:pStyle w:val="a3"/>
              <w:jc w:val="both"/>
              <w:rPr>
                <w:rFonts w:asciiTheme="minorHAnsi" w:hAnsiTheme="minorHAnsi" w:cstheme="minorHAnsi"/>
                <w:sz w:val="24"/>
                <w:szCs w:val="20"/>
                <w:lang w:val="ru-RU"/>
              </w:rPr>
            </w:pPr>
            <w:r w:rsidRPr="00A577FD">
              <w:rPr>
                <w:rFonts w:asciiTheme="minorHAnsi" w:hAnsiTheme="minorHAnsi" w:cstheme="minorHAnsi"/>
                <w:sz w:val="24"/>
                <w:szCs w:val="20"/>
                <w:lang w:val="ru-RU"/>
              </w:rPr>
              <w:t xml:space="preserve">                                 </w:t>
            </w:r>
          </w:p>
          <w:p w:rsidR="00D11A7E" w:rsidRPr="00A577FD" w:rsidRDefault="00D11A7E" w:rsidP="009C0957">
            <w:pPr>
              <w:pStyle w:val="a3"/>
              <w:jc w:val="center"/>
              <w:rPr>
                <w:rFonts w:asciiTheme="minorHAnsi" w:hAnsiTheme="minorHAnsi" w:cstheme="minorHAnsi"/>
                <w:sz w:val="24"/>
                <w:szCs w:val="20"/>
                <w:lang w:val="ru-RU"/>
              </w:rPr>
            </w:pPr>
            <w:r w:rsidRPr="00A577FD">
              <w:rPr>
                <w:rFonts w:asciiTheme="minorHAnsi" w:hAnsiTheme="minorHAnsi" w:cstheme="minorHAnsi"/>
                <w:sz w:val="24"/>
                <w:szCs w:val="20"/>
                <w:lang w:val="ru-RU"/>
              </w:rPr>
              <w:t xml:space="preserve">                       </w:t>
            </w:r>
            <w:r w:rsidR="009C0957">
              <w:rPr>
                <w:rFonts w:asciiTheme="minorHAnsi" w:hAnsiTheme="minorHAnsi" w:cstheme="minorHAnsi"/>
                <w:sz w:val="24"/>
                <w:szCs w:val="20"/>
                <w:lang w:val="ru-RU"/>
              </w:rPr>
              <w:t>Л.Д.Губанова</w:t>
            </w:r>
            <w:r w:rsidR="005B1103" w:rsidRPr="00A577FD">
              <w:rPr>
                <w:rFonts w:asciiTheme="minorHAnsi" w:hAnsiTheme="minorHAnsi" w:cstheme="minorHAnsi"/>
                <w:sz w:val="24"/>
                <w:szCs w:val="20"/>
                <w:lang w:val="ru-RU"/>
              </w:rPr>
              <w:t xml:space="preserve"> </w:t>
            </w:r>
          </w:p>
        </w:tc>
      </w:tr>
    </w:tbl>
    <w:p w:rsidR="000570EA" w:rsidRPr="00A577FD" w:rsidRDefault="000570EA" w:rsidP="00FF00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theme="minorHAnsi"/>
          <w:sz w:val="24"/>
          <w:szCs w:val="20"/>
        </w:rPr>
      </w:pPr>
    </w:p>
    <w:p w:rsidR="000570EA" w:rsidRPr="00A577FD" w:rsidRDefault="000570EA" w:rsidP="00FF00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theme="minorHAnsi"/>
          <w:sz w:val="24"/>
          <w:szCs w:val="20"/>
        </w:rPr>
      </w:pPr>
    </w:p>
    <w:p w:rsidR="00D11236" w:rsidRPr="00A577FD" w:rsidRDefault="00D11236" w:rsidP="00FF00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theme="minorHAnsi"/>
          <w:sz w:val="24"/>
          <w:szCs w:val="20"/>
        </w:rPr>
      </w:pPr>
    </w:p>
    <w:p w:rsidR="006F71DF" w:rsidRPr="00A577FD" w:rsidRDefault="006F71DF" w:rsidP="009C2E17">
      <w:pPr>
        <w:spacing w:after="0" w:line="240" w:lineRule="auto"/>
        <w:ind w:firstLine="709"/>
        <w:jc w:val="both"/>
        <w:rPr>
          <w:rFonts w:cstheme="minorHAnsi"/>
          <w:sz w:val="24"/>
          <w:szCs w:val="20"/>
        </w:rPr>
      </w:pPr>
    </w:p>
    <w:sectPr w:rsidR="006F71DF" w:rsidRPr="00A577FD" w:rsidSect="00A577F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B6C1C"/>
    <w:multiLevelType w:val="hybridMultilevel"/>
    <w:tmpl w:val="737CE760"/>
    <w:lvl w:ilvl="0" w:tplc="2B2C8FDC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616F5F"/>
    <w:multiLevelType w:val="hybridMultilevel"/>
    <w:tmpl w:val="D68669C4"/>
    <w:lvl w:ilvl="0" w:tplc="A4ACD7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7D8C"/>
    <w:rsid w:val="000570EA"/>
    <w:rsid w:val="0009750C"/>
    <w:rsid w:val="00252F3E"/>
    <w:rsid w:val="0026021A"/>
    <w:rsid w:val="00272254"/>
    <w:rsid w:val="00295447"/>
    <w:rsid w:val="00514CBD"/>
    <w:rsid w:val="00584F73"/>
    <w:rsid w:val="005B1103"/>
    <w:rsid w:val="005C0E12"/>
    <w:rsid w:val="005D3501"/>
    <w:rsid w:val="006E2496"/>
    <w:rsid w:val="006E5702"/>
    <w:rsid w:val="006F71DF"/>
    <w:rsid w:val="00862227"/>
    <w:rsid w:val="00867D8C"/>
    <w:rsid w:val="00877DCD"/>
    <w:rsid w:val="00881B53"/>
    <w:rsid w:val="009C0957"/>
    <w:rsid w:val="009C2E17"/>
    <w:rsid w:val="00A577FD"/>
    <w:rsid w:val="00AE199C"/>
    <w:rsid w:val="00B248A0"/>
    <w:rsid w:val="00B7130D"/>
    <w:rsid w:val="00D11236"/>
    <w:rsid w:val="00D11A7E"/>
    <w:rsid w:val="00E35E3A"/>
    <w:rsid w:val="00EE4C0F"/>
    <w:rsid w:val="00FF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9C2E17"/>
    <w:pPr>
      <w:spacing w:after="0" w:line="240" w:lineRule="auto"/>
    </w:pPr>
    <w:rPr>
      <w:rFonts w:asciiTheme="majorHAnsi" w:hAnsiTheme="majorHAnsi" w:cstheme="majorBidi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9C2E17"/>
    <w:rPr>
      <w:rFonts w:asciiTheme="majorHAnsi" w:hAnsiTheme="majorHAnsi" w:cstheme="majorBidi"/>
      <w:lang w:val="en-US" w:bidi="en-US"/>
    </w:rPr>
  </w:style>
  <w:style w:type="paragraph" w:styleId="a5">
    <w:name w:val="header"/>
    <w:basedOn w:val="a"/>
    <w:link w:val="a6"/>
    <w:rsid w:val="006F71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6F71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F7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D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350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AE1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199C"/>
  </w:style>
  <w:style w:type="character" w:styleId="ab">
    <w:name w:val="Hyperlink"/>
    <w:basedOn w:val="a0"/>
    <w:uiPriority w:val="99"/>
    <w:semiHidden/>
    <w:unhideWhenUsed/>
    <w:rsid w:val="00AE19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4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professionalmznaya_deyatelmznostm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validnostm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Ирина Раисовна</cp:lastModifiedBy>
  <cp:revision>25</cp:revision>
  <cp:lastPrinted>2016-05-27T06:51:00Z</cp:lastPrinted>
  <dcterms:created xsi:type="dcterms:W3CDTF">2016-05-27T05:19:00Z</dcterms:created>
  <dcterms:modified xsi:type="dcterms:W3CDTF">2021-02-11T08:38:00Z</dcterms:modified>
</cp:coreProperties>
</file>